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REGLAMENTO DE CONTROL ANIMAL DEL MUNICIPIO DE SALTILLO, COAHUILA DE ZARAGOZA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2427B2" w:rsidRPr="00FE3681" w:rsidRDefault="002427B2" w:rsidP="002427B2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2427B2" w:rsidRPr="00FE3681" w:rsidRDefault="002427B2" w:rsidP="00FE3681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i/>
          <w:sz w:val="22"/>
          <w:szCs w:val="22"/>
          <w:lang w:eastAsia="es-MX"/>
        </w:rPr>
      </w:pPr>
      <w:r w:rsidRPr="00FE3681">
        <w:rPr>
          <w:rFonts w:ascii="Arial" w:hAnsi="Arial" w:cs="Arial"/>
          <w:i/>
          <w:sz w:val="22"/>
          <w:szCs w:val="22"/>
          <w:lang w:eastAsia="es-MX"/>
        </w:rPr>
        <w:t>ÚLTIMA REFORMA PUBLICADA EN EL PERIÓDICO OFICIAL DEL ESTADO: 19 DE JULIO DEL 2016</w:t>
      </w:r>
    </w:p>
    <w:p w:rsidR="002427B2" w:rsidRPr="00FE3681" w:rsidRDefault="002427B2" w:rsidP="002427B2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i/>
          <w:sz w:val="22"/>
          <w:szCs w:val="22"/>
          <w:lang w:eastAsia="es-MX"/>
        </w:rPr>
      </w:pPr>
      <w:r w:rsidRPr="00FE3681">
        <w:rPr>
          <w:rFonts w:ascii="Arial" w:hAnsi="Arial" w:cs="Arial"/>
          <w:i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I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DISPOSICIONES GENERALES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1.</w:t>
      </w:r>
      <w:r w:rsidRPr="00FE3681">
        <w:rPr>
          <w:rFonts w:ascii="Arial" w:hAnsi="Arial" w:cs="Arial"/>
          <w:sz w:val="22"/>
          <w:szCs w:val="22"/>
          <w:lang w:eastAsia="es-MX"/>
        </w:rPr>
        <w:t> Las disposiciones del presente reglamento son de orden público, de interés social y observancia obligatoria en el Municipio de Saltillo, tienen por objeto regular las actividades del Centro de Control Animal encargada de la  vigilancia y protección animal municipal, la atención de la fauna doméstica, los derechos y obligaciones derivados de la tenencia de animales domésticos y los procesos administrativos para la entrega en custodia o devolución de animales capturados.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 lo no dispuesto por el presente ordenamiento, se aplicará supletoriamente la Ley de Protección y Trato Digno a los Animales para el Estado de Coahuila de Zaragoza; las Normas Oficiales Mexicanas para la movilización y sacrificio humanitario de animales domésticos y silvestres que correspondan, así como las recomendaciones de las Sociedades Mundiales para la Protección Animal.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2.</w:t>
      </w:r>
      <w:r w:rsidRPr="00FE3681">
        <w:rPr>
          <w:rFonts w:ascii="Arial" w:hAnsi="Arial" w:cs="Arial"/>
          <w:sz w:val="22"/>
          <w:szCs w:val="22"/>
          <w:lang w:eastAsia="es-MX"/>
        </w:rPr>
        <w:t> El Centro de Control Animal forma parte de la Administración Pública Municipal, depende de la Dirección de Salud Pública y le corresponde ejecutar acciones tendientes al control de la fauna doméstica localizada dentro del Municipio de Saltillo, así como proporcionar los servicios básicos para la protección y atención de los animales domésticos de conformidad con el presente ordenamiento y en el ámbito de su competencia.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3.</w:t>
      </w:r>
      <w:r w:rsidRPr="00FE3681">
        <w:rPr>
          <w:rFonts w:ascii="Arial" w:hAnsi="Arial" w:cs="Arial"/>
          <w:sz w:val="22"/>
          <w:szCs w:val="22"/>
          <w:lang w:eastAsia="es-MX"/>
        </w:rPr>
        <w:t> Para la aplicación del presente ordenamiento y correcto desempeño de las funciones del Centro de Control Animal, la clasificación de animales, ejemplares y especies se hará de conformidad con lo dispuesto en la Ley de Protección y Trato Digno a los Animales para el Estado de Coahuila de Zaragoza y en su caso, por las disposiciones legales y administrativas que correspondan y que sean emitidas por la autoridad competente.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4.</w:t>
      </w:r>
      <w:r w:rsidRPr="00FE3681">
        <w:rPr>
          <w:rFonts w:ascii="Arial" w:hAnsi="Arial" w:cs="Arial"/>
          <w:sz w:val="22"/>
          <w:szCs w:val="22"/>
          <w:lang w:eastAsia="es-MX"/>
        </w:rPr>
        <w:t> Corresponde la aplicación del presente reglamento a: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El R. Ayuntamiento de Saltillo.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Presidente Municipal de Saltillo.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Titular de Salud Pública Municipal.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Titular de la Dirección de Policía Preventiva Municipal.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Encargado del Centro de Control Animal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Personal adscrito al Centro de Control Animal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Corresponde a las demás Dependencias, Organismos y Unidades de la Administración Pública Municipal dentro de su respectivo ámbito de competencia, proporcionar el apoyo y la información técnica necesaria para el eficiente cumplimiento del presente ordenamiento.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5.</w:t>
      </w:r>
      <w:r w:rsidRPr="00FE3681">
        <w:rPr>
          <w:rFonts w:ascii="Arial" w:hAnsi="Arial" w:cs="Arial"/>
          <w:sz w:val="22"/>
          <w:szCs w:val="22"/>
          <w:lang w:eastAsia="es-MX"/>
        </w:rPr>
        <w:t> Corresponde al R. Ayuntamiento: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Vigilar el estricto cumplimiento del presente ordenamiento.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Aprobar la celebración de convenios para la colaboración y coordinación de acciones tendientes a la defensa, cuidado, protección y control de la fauna doméstica localizada en el Municipio de Saltillo y dentro su ámbito de competencia.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Fomentar y fortalecer entre los habitantes del Municipio, los valores de protección y respeto a las especies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facultades y atribuciones que correspondan, de conformidad con el presente ordenamiento, disposiciones jurídicas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6.</w:t>
      </w:r>
      <w:r w:rsidRPr="00FE3681">
        <w:rPr>
          <w:rFonts w:ascii="Arial" w:hAnsi="Arial" w:cs="Arial"/>
          <w:sz w:val="22"/>
          <w:szCs w:val="22"/>
          <w:lang w:eastAsia="es-MX"/>
        </w:rPr>
        <w:t> Corresponde al Presidente Municipal: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Coordinarse con las autoridades competentes para la organización y desarrollo de programas para la protección y cuidado de especies en el ámbito de su competencia.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Gestionar y proponer al R. Ayuntamiento la celebración de convenios para la colaboración y coordinación de acciones tendientes a la defensa, cuidado, protección y control de la fauna doméstica localizada en el Municipio de Saltillo y dentro del ámbito de competencia.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Coordinarse con las autoridades competentes para la vigilancia y cumplimiento de lo dispuesto por la Ley de Protección y Trato Digno a los Animales para el Estado de Coahuila de Zaragoza y el presente ordenamiento. Dictar medidas administrativas tendientes a la organización y correcto funcionamiento del Centro de Control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Impulsar y promover dentro del ámbito de competencia, la participación comunitaria en las acciones destinadas a la defensa, cuidado, protección y control de la fauna doméstica localizada en el Municipio de Saltillo.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facultades y atribuciones que correspondan, de conformidad con el presente ordenamiento, disposiciones jurídicas y administrativas aplicables.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7.</w:t>
      </w:r>
      <w:r w:rsidRPr="00FE3681">
        <w:rPr>
          <w:rFonts w:ascii="Arial" w:hAnsi="Arial" w:cs="Arial"/>
          <w:sz w:val="22"/>
          <w:szCs w:val="22"/>
          <w:lang w:eastAsia="es-MX"/>
        </w:rPr>
        <w:t> Corresponde a la Dirección de Salud Pública Municipal: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Ejecutar medidas administrativas tendientes a la organización y correcto funcionamiento de la Dependencia.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Coordinarse con las autoridades federales, estatales y municipales competentes para la vigilancia del cumplimiento de la normatividad oficial vigente.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Coordinarse con las autoridades competentes para la ejecución de programas y acciones relacionadas con la protección, control y respeto a la fauna doméstica.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Designar al titular del Centro de Control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facultades y atribuciones que correspondan de conformidad con el presente ordenamiento, disposiciones jurídicas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8. </w:t>
      </w:r>
      <w:r w:rsidRPr="00FE3681">
        <w:rPr>
          <w:rFonts w:ascii="Arial" w:hAnsi="Arial" w:cs="Arial"/>
          <w:sz w:val="22"/>
          <w:szCs w:val="22"/>
          <w:lang w:eastAsia="es-MX"/>
        </w:rPr>
        <w:t>Corresponde al Titular de la Dirección de Policía Preventiva Municipal.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1"/>
        </w:numPr>
        <w:shd w:val="clear" w:color="auto" w:fill="FFFFFF"/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Participar conjuntamente con la Dependencia en aquellas zonas o situaciones que representen riesgo o peligro para la ejecución de las diligencias y,  </w:t>
      </w:r>
    </w:p>
    <w:p w:rsidR="00F87D24" w:rsidRPr="00FE3681" w:rsidRDefault="00F87D24" w:rsidP="00F87D24">
      <w:pPr>
        <w:shd w:val="clear" w:color="auto" w:fill="FFFFFF"/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2"/>
        </w:numPr>
        <w:shd w:val="clear" w:color="auto" w:fill="FFFFFF"/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facultades y atribuciones que correspondan, de conformidad con el presente ordenamiento y disposiciones jurídicas y administrativas aplicables.  </w:t>
      </w:r>
    </w:p>
    <w:p w:rsidR="00F87D24" w:rsidRPr="00FE3681" w:rsidRDefault="00F87D24" w:rsidP="00F87D24">
      <w:pPr>
        <w:shd w:val="clear" w:color="auto" w:fill="FFFFFF"/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9.</w:t>
      </w:r>
      <w:r w:rsidRPr="00FE3681">
        <w:rPr>
          <w:rFonts w:ascii="Arial" w:hAnsi="Arial" w:cs="Arial"/>
          <w:sz w:val="22"/>
          <w:szCs w:val="22"/>
          <w:lang w:eastAsia="es-MX"/>
        </w:rPr>
        <w:t> Corresponde al titular del Centro de Control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Observar y vigilar en el ámbito de su competencia, el cumplimiento de las Normas Oficiales Mexicanas y las Normas Técnicas Locales para el sacrificio, movilización y trato humanitario a los animales.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Vigilar y supervisar la correcta prestación de los servicios que brinda el Centro de Control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Registrar y atender las solicitudes, quejas y sugerencias relacionadas con el funcionamiento del Centro de Control Animal así como las denuncias por maltrato a animales o infracciones al presente ordenamiento.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Registrar y resguardar debidamente a los animales que se encuentren en el Centro de Control Animal. En los casos de orden judicial se notificará por escrito al dueño del animal o animales los derechos y responsabilidades del propietario así como los correspondientes del Centro a su cargo.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Separar y en su caso aislar a los animales que presenten síntomas de enfermedad o ferocidad, así como aquellos que por su raza o condiciones especiales representen riesgo o peligro. Iniciar y dar seguimiento a los procedimientos para entregar en custodia o devolver animales domésticos de conformidad con el presente ordenamiento.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Diseñar, proponer y ejecutar en el ámbito de su competencia, programas y acciones relacionadas con la protección, vacunación y esterilización de animales, así como la prevención de enfermedades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zoonóticas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2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Ordenar operativos para la captura de animales abandonados en vía pública, que representen riesgo a la salud o seguridad de las personas.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Dar parte a las autoridades competentes, cuando en el ejercicio de sus funciones conozca de la probable comisión de delitos o faltas administrativas.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Dar aviso inmediato a las autoridades competentes, cuando reciban animales presuntamente sujetos a algún régimen de protección especial.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Coadyuvar con las autoridades competentes en el desarrollo de operativos para el aseguramiento, recepción, captura, traslado, envío o canalización de animales a zoológicos, reservas naturales, centros de custodia, observación o sacrificio animal.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Expedir en su caso, certificación o documento relacionado con el servicio prestado por el Centro de Control Animal,  previo pago de derechos que correspondan.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Administrar el Padrón Municipal de Animales.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 el caso que el animal tenga placa de identificación con el código del Padrón Municipal de Animales, notificar al dueño o poseedor el plazo con que cuenta para reclamarlo.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Imponer sanciones y medidas de seguridad que correspondan por infracciones al presente ordenamiento para el Municipio de Saltillo, la Ley de Protección Animal y Trato Digno a los Animales para el Estado de Coahuila de Zaragoza y demás disposiciones legales y administrativas aplicables.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Ordenar visitas de inspección y verificación que correspondan en el ámbito de su competencia.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 zonas que representen riesgo o peligro para la ejecución de las diligencias del Centro de Control Animal, participará el personal de Seguridad Pública Municipal.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3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facultades y atribuciones que correspondan, de conformidad con el presente ordenamiento y disposiciones jurídicas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10.</w:t>
      </w:r>
      <w:r w:rsidRPr="00FE3681">
        <w:rPr>
          <w:rFonts w:ascii="Arial" w:hAnsi="Arial" w:cs="Arial"/>
          <w:sz w:val="22"/>
          <w:szCs w:val="22"/>
          <w:lang w:eastAsia="es-MX"/>
        </w:rPr>
        <w:t> Corresponde al personal adscrito del Centro de Control Animal: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Conservar en condiciones adecuadas e higiénicas las áreas destinadas al resguardo y sacrificio de animales dentro del Centro de Control Animal.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Cumplir con la asistencia a los cursos de capacitación, actualización y especialización que sean impartidos o convocados por el Centro de Control Animal para el correcto desempeño de sus funciones.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Llevar a cabo visitas de inspección y verificación, ejecutar las medidas de seguridad que se ordenen, así como respetar y cumplir con lo dispuesto por las Normas Oficiales Mexicanas y demás normas técnicas para el sacrificio, movilización y trato humanitario a los animales y las recomendaciones de las Asociaciones Civiles Mundiales en el ámbito de su competencia.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Proporcionar a los particulares, información y orientación adecuada en relación con la tenencia de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facultades y atribuciones que correspondan, de conformidad con el presente ordenamiento y disposiciones jurídicas y administrativas aplicables.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11.</w:t>
      </w:r>
      <w:r w:rsidRPr="00FE3681">
        <w:rPr>
          <w:rFonts w:ascii="Arial" w:hAnsi="Arial" w:cs="Arial"/>
          <w:sz w:val="22"/>
          <w:szCs w:val="22"/>
          <w:lang w:eastAsia="es-MX"/>
        </w:rPr>
        <w:t xml:space="preserve"> La autoridad municipal podrá celebrar convenios de colaboración con autoridades federales, estatales, municipales, asociaciones civiles para protección animal </w:t>
      </w: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o con particulares y asociaciones o colegios de médicos veterinarios a efecto de coordinar esfuerzos para la vigilancia y cumplimiento del presente ordenamiento y demás disposiciones legales y administrativas en la materia.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II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DEL CENTRO DE CONTROL ANIMAL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12.</w:t>
      </w:r>
      <w:r w:rsidRPr="00FE3681">
        <w:rPr>
          <w:rFonts w:ascii="Arial" w:hAnsi="Arial" w:cs="Arial"/>
          <w:sz w:val="22"/>
          <w:szCs w:val="22"/>
          <w:lang w:eastAsia="es-MX"/>
        </w:rPr>
        <w:t> El Centro de Control Animal, estará conformado de la siguiente manera: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4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Titular del Centro de Control Animal; médico veterinario zootecnista, con cédula profesional vigente y documentar experiencia profesional mínima de 2 años.  </w:t>
      </w:r>
    </w:p>
    <w:p w:rsidR="00F87D24" w:rsidRPr="00FE3681" w:rsidRDefault="00F87D24" w:rsidP="00F87D24">
      <w:pPr>
        <w:numPr>
          <w:ilvl w:val="0"/>
          <w:numId w:val="4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Personal Médico Veterinario; titulado, con cédula profesional vigente,   que se encuentre en actualización periódica, cubrirá las necesidades y la prestación de los servicios clínicos que proporciona el Centro de Control Animal. </w:t>
      </w:r>
    </w:p>
    <w:p w:rsidR="00F87D24" w:rsidRPr="00FE3681" w:rsidRDefault="00F87D24" w:rsidP="00F87D24">
      <w:pPr>
        <w:numPr>
          <w:ilvl w:val="0"/>
          <w:numId w:val="4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Personal Operativo; cubrirá las necesidades y la prestación de los servicios de captura, traslado y destino de los animales, así como la realización de visitas de inspección y verificación que correspondan, contarán con al menos 2 capacitaciones al año. </w:t>
      </w:r>
    </w:p>
    <w:p w:rsidR="00F87D24" w:rsidRPr="00FE3681" w:rsidRDefault="00F87D24" w:rsidP="00F87D24">
      <w:pPr>
        <w:numPr>
          <w:ilvl w:val="0"/>
          <w:numId w:val="4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Personal administrativo; capacitado para las funciones propias del Departamento, el cual atenderá y dará seguimiento a las solicitudes.  </w:t>
      </w:r>
    </w:p>
    <w:p w:rsidR="00F87D24" w:rsidRPr="00FE3681" w:rsidRDefault="00F87D24" w:rsidP="00F87D24">
      <w:pPr>
        <w:numPr>
          <w:ilvl w:val="0"/>
          <w:numId w:val="4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Un área técnica de protección y sanidad animal y control de especies animales, integrado por un responsable, un secretario, dos vocales nombrados por la autoridad en materia de salud y por la autoridad en materia de ecología en el Estado; y los invitados, por parte de las asociaciones protectoras de animales y por médicos veterinarios zootecnistas.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Esta área certificará el estado físico de los animales y se apoyará de la autoridad en materia de salud, para dictar medidas preventivas y curativas en caso de riesgo de zoonosis o de epizootias, así como de las medidas de cuidado y control sobre especies animales utilizadas como mascotas y de la fauna en general.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13. </w:t>
      </w:r>
      <w:r w:rsidRPr="00FE3681">
        <w:rPr>
          <w:rFonts w:ascii="Arial" w:hAnsi="Arial" w:cs="Arial"/>
          <w:sz w:val="22"/>
          <w:szCs w:val="22"/>
          <w:lang w:eastAsia="es-MX"/>
        </w:rPr>
        <w:t>El Centro de Control Animal implementará el Padrón Municipal de Animales destinando personal administrativo y equipo tecnológico para llevar a cabo esta labor y se encargará de llevar el registro de: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Los animales domésticos, en específico perros y gatos.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zoonosis.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Hospitales, clínicas, consultorios y estéticas veterinarias.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 </w:t>
      </w:r>
    </w:p>
    <w:p w:rsidR="00F87D24" w:rsidRPr="00FE3681" w:rsidRDefault="00F87D24" w:rsidP="00F87D24">
      <w:pPr>
        <w:numPr>
          <w:ilvl w:val="0"/>
          <w:numId w:val="5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asociaciones de médicos veterinarios.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asociaciones protectoras de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Los establecimientos para la venta de animales.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Los sitios para cría, cuidado y resguardo de pequeñas especies en: ranchos, haciendas, ganaderías, establos, clubes hípicos, granjas, albergues, refugios.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14.</w:t>
      </w:r>
      <w:r w:rsidRPr="00FE3681">
        <w:rPr>
          <w:rFonts w:ascii="Arial" w:hAnsi="Arial" w:cs="Arial"/>
          <w:sz w:val="22"/>
          <w:szCs w:val="22"/>
          <w:lang w:eastAsia="es-MX"/>
        </w:rPr>
        <w:t> La prestación de los servicios que realiza el Centro de Control Animal consiste en: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Proporcionar el servicio de identificación, vacunación, esterilización, sacrificio o atención médico veterinaria, previo pago de los derechos cuando corresponda y bajo el cumplimiento de las Normas Oficiales Mexicanas en la materia.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Ejecutar mecanismos de control de la fauna doméstica localizada en el Municipio de Saltillo y dentro del ámbito de su competencia.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5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Proporcionar información y orientación adecuada con relación a la prestación de los servicios que otorga el Centro de Control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Capturar y trasladar al Centro de Control Animal aquellos animales que se encuentren perdidos, maltratados, abandonados o enfermos en la vía pública dentro del Municipio de Saltillo.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shd w:val="clear" w:color="auto" w:fill="FFFFFF"/>
          <w:lang w:eastAsia="es-MX"/>
        </w:rPr>
        <w:t>La recolección de cadáveres de pequeñas especies según las Normas Oficiales Mexicanas. 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Atender la solicitud de propietarios o poseedores de animales que se encuentren en predios particulares, previa autorización por escrito del dueño del bien inmueble,  para recogerlos y canalizarlos al Centro de Control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Recibir, atender y en su caso canalizar a la autoridad competente las solicitudes y denuncias relacionadas con el maltrato a los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Brindar y promover de manera permanente información y educación a la comunidad sobre la tenencia responsable de mascotas.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Los demás servicios complementarios necesarios para el correcto funcionamiento del Centro de Control Animal de conformidad con el presente ordenamiento y disposiciones jurídicas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15.</w:t>
      </w:r>
      <w:r w:rsidRPr="00FE3681">
        <w:rPr>
          <w:rFonts w:ascii="Arial" w:hAnsi="Arial" w:cs="Arial"/>
          <w:sz w:val="22"/>
          <w:szCs w:val="22"/>
          <w:lang w:eastAsia="es-MX"/>
        </w:rPr>
        <w:t> En el desarrollo de operativos o acciones dirigidas a la captura y traslado de animales domésticos, se aplicará lo dispuesto en las Normas Oficiales Mexicanas y se deberá utilizar el equipo e instrumentos adecuados para tal efecto. 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III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DE LA ATENCIÓN Y CONTROL DE LA FAUNA DOMÉSTICA.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16.</w:t>
      </w:r>
      <w:r w:rsidRPr="00FE3681">
        <w:rPr>
          <w:rFonts w:ascii="Arial" w:hAnsi="Arial" w:cs="Arial"/>
          <w:sz w:val="22"/>
          <w:szCs w:val="22"/>
          <w:lang w:eastAsia="es-MX"/>
        </w:rPr>
        <w:t> Los animales domésticos que deambulan por la vía pública sin estar acompañados de su dueño o responsable podrán ser recogidos por personal del Centro de Control Animal debiendo permanecer por un tiempo mínimo de setenta y dos horas dentro de las instalaciones de resguardo para observación y en su caso atención médico veterinaria básica para su protección.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Vencido este plazo, sin que el propietario o responsable del animal lo reclame y atendiendo al resultado de la observación, el titular del Centro de Control Animal determinará el destino del animal.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17.</w:t>
      </w:r>
      <w:r w:rsidRPr="00FE3681">
        <w:rPr>
          <w:rFonts w:ascii="Arial" w:hAnsi="Arial" w:cs="Arial"/>
          <w:sz w:val="22"/>
          <w:szCs w:val="22"/>
          <w:lang w:eastAsia="es-MX"/>
        </w:rPr>
        <w:t> Al ingreso de un animal doméstico al Centro de Control Animal se deberá realizar una observación general para determinar: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 </w:t>
      </w:r>
    </w:p>
    <w:p w:rsidR="00F87D24" w:rsidRPr="00FE3681" w:rsidRDefault="00F87D24" w:rsidP="00F87D24">
      <w:pPr>
        <w:numPr>
          <w:ilvl w:val="0"/>
          <w:numId w:val="6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Si requiere atención médico veterinaria básica inmediata.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Si presenta síntomas de enfermedad o maltrato.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Si requiere ser aislado para efectos de seguridad, salud o control.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El personal encargado deberá registrar los resultados de la observación general que al efecto se realice.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18.</w:t>
      </w:r>
      <w:r w:rsidRPr="00FE3681">
        <w:rPr>
          <w:rFonts w:ascii="Arial" w:hAnsi="Arial" w:cs="Arial"/>
          <w:sz w:val="22"/>
          <w:szCs w:val="22"/>
          <w:lang w:eastAsia="es-MX"/>
        </w:rPr>
        <w:t> Durante la estancia de los animales en el Centro de Control Animal, la autoridad municipal tendrá la obligación de proporcionarles agua, alimento y los cuidados necesarios básicos para su protección, traslado, resguardo, control y auxilio así como brindarles espacio suficiente en las jaulas individuales que permitan la adecuada movilidad y manejo de los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19.</w:t>
      </w:r>
      <w:r w:rsidRPr="00FE3681">
        <w:rPr>
          <w:rFonts w:ascii="Arial" w:hAnsi="Arial" w:cs="Arial"/>
          <w:sz w:val="22"/>
          <w:szCs w:val="22"/>
          <w:lang w:eastAsia="es-MX"/>
        </w:rPr>
        <w:t> Para el control de la fauna doméstica en el Municipio de Saltillo, el Centro de Control Animal promoverá las acciones necesarias tendientes a evitar la sobrepoblación privilegiando la esterilización.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20.</w:t>
      </w:r>
      <w:r w:rsidRPr="00FE3681">
        <w:rPr>
          <w:rFonts w:ascii="Arial" w:hAnsi="Arial" w:cs="Arial"/>
          <w:sz w:val="22"/>
          <w:szCs w:val="22"/>
          <w:lang w:eastAsia="es-MX"/>
        </w:rPr>
        <w:t> Procederá el sacrificio de animales domésticos, únicamente en los siguientes casos: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6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Cuando sean entregados voluntariamente por sus dueños y no sea viable la adopción.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Cuando presenten signos o síntomas de sufrimiento causados por accidente o enfermedad o bien, incapacidad física grave sin posibilidad de cura o vejez lo cual impida la posibilidad de ser entregado en adopción.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Cuando sean recibidos en la dependencia animales agresivos, feroces o peligrosos por cuestiones de raza o especie, por ataque a humanos o a otros animales después de ponerlos en observación y ser revisados por un Profesional en Conducta Animal o Etólogo.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Cuando no sean reclamados por su propietario o por quien tenga derecho a hacerlo en un plazo de setenta y dos horas y no tengan posibilidades de ser entregados en adopción.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Cuando la sobrepoblación de la especie de que se trate represente un riesgo para la salud pública local.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El sacrificio de animales domésticos se realizará evitando la crueldad con ellos y de acuerdo a lo especificado en las Normas Oficiales Mexicanas, del presente ordenamiento y las recomendaciones de las Asociaciones Civiles Mundiales.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Se procederá al sacrificio inmediato de animales domésticos acorde a las siguientes causales: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7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Enfermedades terminales. </w:t>
      </w:r>
    </w:p>
    <w:p w:rsidR="00F87D24" w:rsidRPr="00FE3681" w:rsidRDefault="00F87D24" w:rsidP="00F87D24">
      <w:pPr>
        <w:numPr>
          <w:ilvl w:val="0"/>
          <w:numId w:val="7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Entregas voluntarias y no sea viable la adopción. </w:t>
      </w:r>
    </w:p>
    <w:p w:rsidR="00F87D24" w:rsidRPr="00FE3681" w:rsidRDefault="00F87D24" w:rsidP="00F87D24">
      <w:pPr>
        <w:numPr>
          <w:ilvl w:val="0"/>
          <w:numId w:val="7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Enfermedad aguda grave. </w:t>
      </w:r>
    </w:p>
    <w:p w:rsidR="00F87D24" w:rsidRPr="00FE3681" w:rsidRDefault="00F87D24" w:rsidP="00F87D24">
      <w:pPr>
        <w:numPr>
          <w:ilvl w:val="0"/>
          <w:numId w:val="7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Lesiones físicas irreversibles. </w:t>
      </w:r>
    </w:p>
    <w:p w:rsidR="00F87D24" w:rsidRPr="00FE3681" w:rsidRDefault="00F87D24" w:rsidP="00F87D24">
      <w:pPr>
        <w:numPr>
          <w:ilvl w:val="0"/>
          <w:numId w:val="8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que el médico veterinario valore.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21.</w:t>
      </w:r>
      <w:r w:rsidRPr="00FE3681">
        <w:rPr>
          <w:rFonts w:ascii="Arial" w:hAnsi="Arial" w:cs="Arial"/>
          <w:sz w:val="22"/>
          <w:szCs w:val="22"/>
          <w:lang w:eastAsia="es-MX"/>
        </w:rPr>
        <w:t> Todo propietario o responsable de algún animal doméstico que haya agredido físicamente a una persona deberá entregarlo a la autoridad competente y en su caso, cumplir las medidas de seguridad que se le impongan. Se consideraran los certificados de salud expedidos por los médicos veterinarios particulares para el procedimiento de vigilancia del animal agresor.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22.</w:t>
      </w:r>
      <w:r w:rsidRPr="00FE3681">
        <w:rPr>
          <w:rFonts w:ascii="Arial" w:hAnsi="Arial" w:cs="Arial"/>
          <w:sz w:val="22"/>
          <w:szCs w:val="22"/>
          <w:lang w:eastAsia="es-MX"/>
        </w:rPr>
        <w:t> En el caso de que algún animal presente síntomas de enfermedad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zoonótica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 o contagiosa, haya agredido a alguna persona o haya sido agredido por otro animal, se realizarán las evaluaciones físicas y clínicas que correspondan, se podrá determinar su permanencia o retención por el tiempo que sea necesario atendiendo a lo dispuesto por las Normas Oficiales Mexicanas.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Transcurrido el tiempo de observación y una vez realizadas las evaluaciones necesarias y en caso de que se determine que el animal está sano, podrá ser reclamado por su propietario o responsable de conformidad con lo dispuesto en el Capítulo V del presente ordenamiento.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23.</w:t>
      </w:r>
      <w:r w:rsidRPr="00FE3681">
        <w:rPr>
          <w:rFonts w:ascii="Arial" w:hAnsi="Arial" w:cs="Arial"/>
          <w:sz w:val="22"/>
          <w:szCs w:val="22"/>
          <w:lang w:eastAsia="es-MX"/>
        </w:rPr>
        <w:t> Cuando se detecte la presencia de animales infectados por enfermedades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zoonóticas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 o contagiosas y que puedan poner en riesgo la salud pública y la seguridad de las personas, inmediatamente se procederá a su aislamiento y se dará aviso a las autoridades sanitarias competentes a efecto de que tomen las medidas de control y protección que correspondan.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24.</w:t>
      </w:r>
      <w:r w:rsidRPr="00FE3681">
        <w:rPr>
          <w:rFonts w:ascii="Arial" w:hAnsi="Arial" w:cs="Arial"/>
          <w:sz w:val="22"/>
          <w:szCs w:val="22"/>
          <w:lang w:eastAsia="es-MX"/>
        </w:rPr>
        <w:t> El Centro de Control Animal no estará facultado para facilitar o proveer animales domésticos para investigación o experimentación a instituciones públicas o privadas.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IV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DE LOS DERECHOS Y OBLIGACIONES DERIVADOS DE LA TENENCIA DE ANIMALES DOMÉSTICOS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25. </w:t>
      </w:r>
      <w:r w:rsidRPr="00FE3681">
        <w:rPr>
          <w:rFonts w:ascii="Arial" w:hAnsi="Arial" w:cs="Arial"/>
          <w:sz w:val="22"/>
          <w:szCs w:val="22"/>
          <w:lang w:eastAsia="es-MX"/>
        </w:rPr>
        <w:t>Son obligaciones a cargo de los propietarios o poseedores de animales domésticos las siguientes: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Procurarles agua, alimento, espacio suficiente para su desarrollo, limpieza e higiene del animal y del lugar donde se encuentre cotidianamente; supervisarlos y resguardarlos de las inclemencias del tiempo; al salir del domicilio deberán portar collar o pechera y correa. Para su movilización y transporte deberán hacerlo en las jaulas correspondientes,  en caso de ser agresivos en ambas situaciones llevar el bozal adecuado.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Proporcionar la  atención médica veterinaria necesaria y profesional.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Registrarlos en el Padrón Municipal de Animales.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Conservar las constancias médico veterinarias y de registro que correspondan y presentarlas cuando se requiera por autoridad competente.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Proporcionar las vacunas, tratamientos y medidas sanitarias que correspondan emitidas por un médico veterinario con cédula profesional en los plazos y condiciones señalados en las normas, programas y disposiciones aplicables.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Mantenerlo bajo su control dentro del domicilio, pero en caso de que por negligencia o en forma voluntaria lo abandone y en consecuencia este deambule en la vía publica causando daños a terceros, sean físicos o materiales, así como sufrimiento al animal, será responsable de los perjuicios que resulten sin exceptuar las sanciones que marque el presente ordenamiento.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Retirar las heces cuando excreten en la vía pública y del lugar donde cotidianamente reside el animal y depositarlas en una bolsa plástica dentro de un bote de basura.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Notificar a las autoridades competentes la tenencia de animales domésticos cuya especie o raza se considere agresiva o peligrosa de conformidad con lo dispuesto en la legislación vigente aplicable.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8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Notificar el Centro de Control Animal la donación, regalo o muerte de los animales para su registro en el Padrón Municipal de Animales.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Entregarlos ante el requerimiento por parte de autoridad competente para su traslado, observación, atención y destino que corresponda.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Llevar a cabo las acciones necesarias para evitar inconveniencias o daños a los vecinos y a las personas que transitan por el lugar, sujetándose a las sanciones administrativas aplicables.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Quedará estrictamente prohibido movilizarlos de tal manera que atente contra el bienestar animal ya sea en cajuela cerrada de vehículo de motor, canastillas de bicicletas o motocicleta, animales asidos con correa a vehículo de motor en marcha.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que señalen las disposiciones legales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26.</w:t>
      </w:r>
      <w:r w:rsidRPr="00FE3681">
        <w:rPr>
          <w:rFonts w:ascii="Arial" w:hAnsi="Arial" w:cs="Arial"/>
          <w:sz w:val="22"/>
          <w:szCs w:val="22"/>
          <w:lang w:eastAsia="es-MX"/>
        </w:rPr>
        <w:t> Los propietarios o poseedores de animales domésticos tendrán que responder por las lesiones o daños causados por sus mascotas en los términos de lo dispuesto por la legislación civil o penal aplicable, adicionalmente a las estipuladas en este ordenamiento.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27.</w:t>
      </w:r>
      <w:r w:rsidRPr="00FE3681">
        <w:rPr>
          <w:rFonts w:ascii="Arial" w:hAnsi="Arial" w:cs="Arial"/>
          <w:sz w:val="22"/>
          <w:szCs w:val="22"/>
          <w:lang w:eastAsia="es-MX"/>
        </w:rPr>
        <w:t> Cualquier persona sin necesidad de acreditar una afectación o interés personal y directo podrá denunciar ante las autoridades competentes lo siguiente: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Actos que pudieran constituir delito o infracciones administrativas, causados, originados o relacionados con la utilización de animales domésticos.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 presencia de animales agresivos, feroces o peligrosos en la vía pública.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El ataque, maltrato, abuso y uso de las pequeñas especies como animales de carga o acarreo por parte de personas u otros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Cualquier situación que atente contra la seguridad y salud de las personas y que esté relacionado con la utilización de animales domésticos.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En la denuncia deberán quedar asentados los datos de identificación del denunciado y los hechos u omisiones relacionados con la probable infracción.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V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DE LA RECLAMACIÓN DE ANIMALES DOMÉSTICOS.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28.</w:t>
      </w:r>
      <w:r w:rsidRPr="00FE3681">
        <w:rPr>
          <w:rFonts w:ascii="Arial" w:hAnsi="Arial" w:cs="Arial"/>
          <w:sz w:val="22"/>
          <w:szCs w:val="22"/>
          <w:lang w:eastAsia="es-MX"/>
        </w:rPr>
        <w:t> Se consideran animales abandonados o perdidos aquellos que circulen por la vía pública sin dueño aparente cuenten o no con placa de identificación o algún tipo de correa.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29.</w:t>
      </w:r>
      <w:r w:rsidRPr="00FE3681">
        <w:rPr>
          <w:rFonts w:ascii="Arial" w:hAnsi="Arial" w:cs="Arial"/>
          <w:sz w:val="22"/>
          <w:szCs w:val="22"/>
          <w:lang w:eastAsia="es-MX"/>
        </w:rPr>
        <w:t> Cuando los animales capturados y trasladados el Centro de Control Animal porten placa de identificación con el código del Padrón Municipal de Animales que permita saber el nombre y domicilio del dueño o poseedor, el titular del Centro de Control Animal mandará notificar acorde al manual de operaciones, que cuenta con un plazo de setenta y dos horas para la reclamación del animal.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Vencido este plazo sin que el propietario o responsable del animal lo reclame, se ajustará a lo dispuesto por el artículo 20 del presente ordenamiento.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30.</w:t>
      </w:r>
      <w:r w:rsidRPr="00FE3681">
        <w:rPr>
          <w:rFonts w:ascii="Arial" w:hAnsi="Arial" w:cs="Arial"/>
          <w:sz w:val="22"/>
          <w:szCs w:val="22"/>
          <w:lang w:eastAsia="es-MX"/>
        </w:rPr>
        <w:t> Para la devolución de un animal que se encuentre en el Centro de Control Animal, el propietario deberá ser mayor de edad, presentar identificación oficial y los documentos que acrediten la propiedad o posesión en el caso que cuente con ellos.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Ante la falta de documentos el titular  del Centro de Control Animal se debe cerciorar  por cualquier medio fehaciente de la presunta propiedad del animal.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31.</w:t>
      </w:r>
      <w:r w:rsidRPr="00FE3681">
        <w:rPr>
          <w:rFonts w:ascii="Arial" w:hAnsi="Arial" w:cs="Arial"/>
          <w:sz w:val="22"/>
          <w:szCs w:val="22"/>
          <w:lang w:eastAsia="es-MX"/>
        </w:rPr>
        <w:t> Previo a la devolución del animal en su caso el propietario o poseedor deberá cubrir los gastos y atención proporcionada durante su estancia en el Centro de Control Animal, lo anterior de conformidad con lo dispuesto en la Ley de Ingresos vigente.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32.</w:t>
      </w:r>
      <w:r w:rsidRPr="00FE3681">
        <w:rPr>
          <w:rFonts w:ascii="Arial" w:hAnsi="Arial" w:cs="Arial"/>
          <w:sz w:val="22"/>
          <w:szCs w:val="22"/>
          <w:lang w:eastAsia="es-MX"/>
        </w:rPr>
        <w:t> Cuando el animal presente rasgos de desnutrición, maltrato, violencia, agresividad, enfermedad grave,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zoonótica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 o transmisible, el titular del Centro de Control Animal negará la devolución del animal debiendo levantar acta circunstanciada que justifique su resolución.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33.</w:t>
      </w:r>
      <w:r w:rsidRPr="00FE3681">
        <w:rPr>
          <w:rFonts w:ascii="Arial" w:hAnsi="Arial" w:cs="Arial"/>
          <w:sz w:val="22"/>
          <w:szCs w:val="22"/>
          <w:lang w:eastAsia="es-MX"/>
        </w:rPr>
        <w:t> Los animales que sean reclamados podrán ser esterilizados quirúrgicamente debiendo pagar los propietarios el costo por este concepto de conformidad con lo dispuesto en la Ley de Ingresos vigente.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34.</w:t>
      </w:r>
      <w:r w:rsidRPr="00FE3681">
        <w:rPr>
          <w:rFonts w:ascii="Arial" w:hAnsi="Arial" w:cs="Arial"/>
          <w:sz w:val="22"/>
          <w:szCs w:val="22"/>
          <w:lang w:eastAsia="es-MX"/>
        </w:rPr>
        <w:t> Para practicar la esterilización se requiere de la autorización de los propietarios de perros y gatos o quien ostente la posesión responsable de un animal de compañía, para ello se deberá:</w:t>
      </w:r>
      <w:r w:rsidRPr="00FE3681">
        <w:rPr>
          <w:rFonts w:ascii="Arial" w:hAnsi="Arial" w:cs="Arial"/>
          <w:color w:val="000000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Coordinarse con los Servicios Estatales de Salud, grupos locales protectores de animales, maestros y pasantes de escuelas y facultades de medicina veterinaria, asociaciones o colegios de médicos veterinarios especialistas en pequeñas especies para la promoción o ejecución de este tipo de operativos en aquellos sectores de la localidad donde sea necesario. </w:t>
      </w:r>
      <w:r w:rsidRPr="00FE3681">
        <w:rPr>
          <w:rFonts w:ascii="Arial" w:hAnsi="Arial" w:cs="Arial"/>
          <w:color w:val="000000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9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técnicas quirúrgicas que deberán utilizarse son: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ovariohisterectomía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 en hembras,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orquiectomía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 y vasectomía en los machos.</w:t>
      </w:r>
      <w:r w:rsidRPr="00FE3681">
        <w:rPr>
          <w:rFonts w:ascii="Arial" w:hAnsi="Arial" w:cs="Arial"/>
          <w:color w:val="000000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lastRenderedPageBreak/>
        <w:t>ARTÍCULO 35.</w:t>
      </w:r>
      <w:r w:rsidRPr="00FE3681">
        <w:rPr>
          <w:rFonts w:ascii="Arial" w:hAnsi="Arial" w:cs="Arial"/>
          <w:sz w:val="22"/>
          <w:szCs w:val="22"/>
          <w:lang w:eastAsia="es-MX"/>
        </w:rPr>
        <w:t> En todos los casos previos a la devolución del animal será registrado en el Padrón Municipal de Animales previo pago de los derechos de conformidad con lo dispuesto en la Ley de Ingresos vigente.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VI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DE LA ENTREGA EN ADOPCIÓN DE ANIMALES DOMÉSTICOS.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36.</w:t>
      </w:r>
      <w:r w:rsidRPr="00FE3681">
        <w:rPr>
          <w:rFonts w:ascii="Arial" w:hAnsi="Arial" w:cs="Arial"/>
          <w:sz w:val="22"/>
          <w:szCs w:val="22"/>
          <w:lang w:eastAsia="es-MX"/>
        </w:rPr>
        <w:t> Para los efectos del presente ordenamiento la entrega en adopción de animales domésticos implica la propiedad del animal a una persona física o moral, a partir de ese momento es responsable del cuidado y mantenimiento del mismo, debiendo cumplir con las obligaciones y derechos que se derivan de la tenencia.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Previo a la entrega en adopción de un animal doméstico deberá ser registrado en el Padrón Municipal de Animales, vacunado y esterilizado, previo pago de los derechos que corresponda.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37.</w:t>
      </w:r>
      <w:r w:rsidRPr="00FE3681">
        <w:rPr>
          <w:rFonts w:ascii="Arial" w:hAnsi="Arial" w:cs="Arial"/>
          <w:sz w:val="22"/>
          <w:szCs w:val="22"/>
          <w:lang w:eastAsia="es-MX"/>
        </w:rPr>
        <w:t> Las personas interesadas en obtener un animal doméstico que se encuentre en adopción, deberán presentar al titular de la misma los siguientes requisitos: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Identificación oficial en original y copia que compruebe la mayoría de edad.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Carta compromiso por parte de futuro poseedor del animal.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El formato de solicitud correspondiente.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Comprobante de domicilio.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38.</w:t>
      </w:r>
      <w:r w:rsidRPr="00FE3681">
        <w:rPr>
          <w:rFonts w:ascii="Arial" w:hAnsi="Arial" w:cs="Arial"/>
          <w:sz w:val="22"/>
          <w:szCs w:val="22"/>
          <w:lang w:eastAsia="es-MX"/>
        </w:rPr>
        <w:t> La carta compromiso deberá contener lo siguiente: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Nombre completo de la persona que solicita la custodia.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Dirección del lugar del destino del animal doméstico en adopción.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39.</w:t>
      </w:r>
      <w:r w:rsidRPr="00FE3681">
        <w:rPr>
          <w:rFonts w:ascii="Arial" w:hAnsi="Arial" w:cs="Arial"/>
          <w:sz w:val="22"/>
          <w:szCs w:val="22"/>
          <w:lang w:eastAsia="es-MX"/>
        </w:rPr>
        <w:t> El formato de solicitud para recibir en adopción un animal doméstico deberá contener por lo menos: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Datos de identificación de quien solicita un animal doméstico en adopción.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Domicilio donde se localizará el animal doméstico.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Datos de identificación del animal.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0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Si posee más animales domésticos de su propiedad o bajo su responsabilidad.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Código de identificación avalado por el Padrón Municipal de Animales.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Firma del solicitante mayor de edad.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El formato de solicitud para recibir en custodia un animal doméstico, será proporcionado y llenado por personal del Centro de Control Animal</w:t>
      </w: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.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lastRenderedPageBreak/>
        <w:t>ARTÍCULO 40.</w:t>
      </w:r>
      <w:r w:rsidRPr="00FE3681">
        <w:rPr>
          <w:rFonts w:ascii="Arial" w:hAnsi="Arial" w:cs="Arial"/>
          <w:sz w:val="22"/>
          <w:szCs w:val="22"/>
          <w:lang w:eastAsia="es-MX"/>
        </w:rPr>
        <w:t> Al otorgamiento de un animal doméstico en adopción al nuevo propietario o responsable se le deberá entregar certificado de salud, copia de las constancias médico veterinarias, de vacunación y de esterilización así como el documento que le señale los derechos y obligaciones derivados de la tenencia de animales domésticos.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Ningún animal podrá ser entregado en adopción o custodia sin esterilizar.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41.</w:t>
      </w:r>
      <w:r w:rsidRPr="00FE3681">
        <w:rPr>
          <w:rFonts w:ascii="Arial" w:hAnsi="Arial" w:cs="Arial"/>
          <w:sz w:val="22"/>
          <w:szCs w:val="22"/>
          <w:lang w:eastAsia="es-MX"/>
        </w:rPr>
        <w:t> En cualquier momento y en caso de incumplimiento a las obligaciones derivadas de la tenencia de animales domésticos, la autoridad municipal podrá revocar la adopción que haya otorgado.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42.</w:t>
      </w:r>
      <w:r w:rsidRPr="00FE3681">
        <w:rPr>
          <w:rFonts w:ascii="Arial" w:hAnsi="Arial" w:cs="Arial"/>
          <w:sz w:val="22"/>
          <w:szCs w:val="22"/>
          <w:lang w:eastAsia="es-MX"/>
        </w:rPr>
        <w:t> El procedimiento para la revocación de la adopción o custodia  otorgada respecto de animales domésticos, dará inicio mediante la notificación que se haga a la persona que se le otorgó o en su caso a quien en ese momento la ejerza.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Se realizará conforme con lo dispuesto por la Ley de Protección de los Animales para el Estado de Coahuila de Zaragoza y demás disposiciones legales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43.</w:t>
      </w:r>
      <w:r w:rsidRPr="00FE3681">
        <w:rPr>
          <w:rFonts w:ascii="Arial" w:hAnsi="Arial" w:cs="Arial"/>
          <w:sz w:val="22"/>
          <w:szCs w:val="22"/>
          <w:lang w:eastAsia="es-MX"/>
        </w:rPr>
        <w:t> Cuando existan causas justificadas que supongan el maltrato o agresión a animales entregados en adopción o custodia, el poseedor deberá entregar al Centro de Control Animal para su resguardo durante el tiempo que dure el procedimiento.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 oposición o negativa de entregar un animal se entenderá como infracción al presente reglamento, debiendo sustanciarse en los términos que él mismo señala.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CAPÍTULO VII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DE LAS SANCIONES.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44.</w:t>
      </w:r>
      <w:r w:rsidRPr="00FE3681">
        <w:rPr>
          <w:rFonts w:ascii="Arial" w:hAnsi="Arial" w:cs="Arial"/>
          <w:sz w:val="22"/>
          <w:szCs w:val="22"/>
          <w:lang w:eastAsia="es-MX"/>
        </w:rPr>
        <w:t> Constituyen infracción al presente reglamento por parte de comerciantes, prestadores de servicios relacionados con la actividad o de particulares: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 </w:t>
      </w:r>
    </w:p>
    <w:p w:rsidR="00F87D24" w:rsidRPr="00FE3681" w:rsidRDefault="00F87D24" w:rsidP="00F87D24">
      <w:pPr>
        <w:numPr>
          <w:ilvl w:val="0"/>
          <w:numId w:val="11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No contar con archivos clínicos de animales domésticos objeto de vacunación, tratamiento o sacrificio.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Muerte producida utilizando un medio que prolongue la agonía del animal causándole sufrimiento innecesario.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Cuando las jaulas o compartimentos para el albergue de animales no tengan las dimensiones señaladas en las Normas Oficiales Mexicanas.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Ofrecer perros y gatos para su enajenación en la vía pública.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Ofrecer animales domésticos en venta si están enfermos o lesionados.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Instalar y operar criaderos en inmuebles de uso habitacional con fines de reproducción para explotación animal o lucro.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Mantener permanentemente amarrados o aglomerados, animales domésticos de tal forma que se impida su libertad de movimiento, ejercicio y descanso.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1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Practicar mutilaciones que no sean las motivadas por exigencias funcionales, de salud, estética o mantenimiento de características propias de la raza que no sean realizadas por un médico veterinario con cédula profesional.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lastRenderedPageBreak/>
        <w:t> </w:t>
      </w:r>
    </w:p>
    <w:p w:rsidR="00F87D24" w:rsidRPr="00FE3681" w:rsidRDefault="00F87D24" w:rsidP="00F87D24">
      <w:pPr>
        <w:numPr>
          <w:ilvl w:val="0"/>
          <w:numId w:val="12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Negarse a entregarlos cuando hayan sido otorgados en custodia por el Centro de Control Animal y existan causas justificadas que supongan su maltrato o agresión.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1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Vender o donar animales domésticos a personas menores de edad sin contar con la autorización de sus padres o tutores.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2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Torturar o maltratar a un animal por maldad, diversión, brutalidad, egoísmo o grave negligencia.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3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Toda privación intencional de aire, falta de higiene, luz, alimento, agua, espacio suficiente o abrigo contra la intemperie, así como el suministro o aplicación de substancias u objetos </w:t>
      </w:r>
      <w:proofErr w:type="spellStart"/>
      <w:r w:rsidRPr="00FE3681">
        <w:rPr>
          <w:rFonts w:ascii="Arial" w:hAnsi="Arial" w:cs="Arial"/>
          <w:sz w:val="22"/>
          <w:szCs w:val="22"/>
          <w:lang w:eastAsia="es-MX"/>
        </w:rPr>
        <w:t>ingeribles</w:t>
      </w:r>
      <w:proofErr w:type="spellEnd"/>
      <w:r w:rsidRPr="00FE3681">
        <w:rPr>
          <w:rFonts w:ascii="Arial" w:hAnsi="Arial" w:cs="Arial"/>
          <w:sz w:val="22"/>
          <w:szCs w:val="22"/>
          <w:lang w:eastAsia="es-MX"/>
        </w:rPr>
        <w:t> o tóxicos que puedan causar daño a un animal.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4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Abandonar animales vivos en espacios públicos y privados.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5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Las demás conductas que señale la Ley de Protección y Trato Digno a los Animales para el Estado de Coahuila de Zaragoza, que sean de competencia municipal y sean susceptibles de inspección y verificación. 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45.</w:t>
      </w:r>
      <w:r w:rsidRPr="00FE3681">
        <w:rPr>
          <w:rFonts w:ascii="Arial" w:hAnsi="Arial" w:cs="Arial"/>
          <w:sz w:val="22"/>
          <w:szCs w:val="22"/>
          <w:lang w:eastAsia="es-MX"/>
        </w:rPr>
        <w:t> Las conductas que constituyen infracción al presente reglamento serán calificadas por el titular del Centro de Control Animal y se podrán sancionar de la manera siguiente: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6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Amonestación con apercibimiento por escrito.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7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Multa por el equivalente de uno hasta doscientos días de salario mínimo general vigente en la región, al momento de imponer la sanción.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8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Decomiso de los bienes, materiales, productos o subproductos, vehículos, utensilios, herramientas, equipo y cualquier instrumento directamente relacionado con la infracción cometida.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29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Aseguramiento de animales domésticos.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numPr>
          <w:ilvl w:val="0"/>
          <w:numId w:val="130"/>
        </w:numPr>
        <w:tabs>
          <w:tab w:val="clear" w:pos="720"/>
          <w:tab w:val="left" w:pos="709"/>
        </w:tabs>
        <w:ind w:left="0" w:right="49" w:firstLine="0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Clausura temporal o definitiva, parcial o total de los sitios en donde se desarrollen las actividades que den lugar a la comisión de la infracción y de conformidad con la Ley de Protección y Trato digno a los Animales para el Estado de Coahuila de Zaragoza y demás disposiciones legales y administrativas aplicables. 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b/>
          <w:bCs/>
          <w:sz w:val="22"/>
          <w:szCs w:val="22"/>
          <w:lang w:eastAsia="es-MX"/>
        </w:rPr>
      </w:pP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sz w:val="22"/>
          <w:szCs w:val="22"/>
          <w:lang w:eastAsia="es-MX"/>
        </w:rPr>
        <w:t>ARTÍCULO 46.</w:t>
      </w:r>
      <w:r w:rsidRPr="00FE3681">
        <w:rPr>
          <w:rFonts w:ascii="Arial" w:hAnsi="Arial" w:cs="Arial"/>
          <w:sz w:val="22"/>
          <w:szCs w:val="22"/>
          <w:lang w:eastAsia="es-MX"/>
        </w:rPr>
        <w:t> En contra de las determinaciones de la autoridad administrativa municipal, los particulares podrán interponer el recurso de inconformidad, conforme a lo dispuesto en el Código Municipal para el Estado de Coahuila de Zaragoza. </w:t>
      </w:r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Default="00F87D24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>TRANSITORIO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E3681" w:rsidRPr="00FE3681" w:rsidRDefault="00FE3681" w:rsidP="00F87D24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bookmarkStart w:id="0" w:name="_GoBack"/>
      <w:bookmarkEnd w:id="0"/>
    </w:p>
    <w:p w:rsidR="00F87D24" w:rsidRPr="00FE3681" w:rsidRDefault="00F87D24" w:rsidP="00F87D24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>Único.- </w:t>
      </w:r>
      <w:r w:rsidRPr="00FE3681">
        <w:rPr>
          <w:rFonts w:ascii="Arial" w:hAnsi="Arial" w:cs="Arial"/>
          <w:color w:val="000000"/>
          <w:sz w:val="22"/>
          <w:szCs w:val="22"/>
          <w:lang w:eastAsia="es-MX"/>
        </w:rPr>
        <w:t>La presente reforma y adición entrará en vigor al día siguiente de su publicación en el Periódico Oficial del Gobierno del Estado.</w:t>
      </w: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F87D24" w:rsidRPr="00FE3681" w:rsidRDefault="00F87D24" w:rsidP="00F87D24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FE3681">
        <w:rPr>
          <w:rFonts w:ascii="Arial" w:hAnsi="Arial" w:cs="Arial"/>
          <w:sz w:val="22"/>
          <w:szCs w:val="22"/>
          <w:lang w:eastAsia="es-MX"/>
        </w:rPr>
        <w:t> </w:t>
      </w:r>
    </w:p>
    <w:p w:rsidR="00756763" w:rsidRPr="00FE3681" w:rsidRDefault="00756763">
      <w:pPr>
        <w:rPr>
          <w:rFonts w:ascii="Arial" w:hAnsi="Arial" w:cs="Arial"/>
          <w:sz w:val="22"/>
          <w:szCs w:val="22"/>
        </w:rPr>
      </w:pPr>
    </w:p>
    <w:sectPr w:rsidR="00756763" w:rsidRPr="00FE36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769A"/>
    <w:multiLevelType w:val="multilevel"/>
    <w:tmpl w:val="9EEC515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42C3AEB"/>
    <w:multiLevelType w:val="multilevel"/>
    <w:tmpl w:val="0C9C37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4C76B10"/>
    <w:multiLevelType w:val="multilevel"/>
    <w:tmpl w:val="016E4754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04F969EE"/>
    <w:multiLevelType w:val="multilevel"/>
    <w:tmpl w:val="2758C54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05B222AF"/>
    <w:multiLevelType w:val="multilevel"/>
    <w:tmpl w:val="B69C13B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BD4F1F"/>
    <w:multiLevelType w:val="multilevel"/>
    <w:tmpl w:val="5964A42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09E3046F"/>
    <w:multiLevelType w:val="multilevel"/>
    <w:tmpl w:val="69E4BD1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0F112A19"/>
    <w:multiLevelType w:val="multilevel"/>
    <w:tmpl w:val="82F68DCC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0F4926F3"/>
    <w:multiLevelType w:val="multilevel"/>
    <w:tmpl w:val="E256827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0FCA5FE3"/>
    <w:multiLevelType w:val="multilevel"/>
    <w:tmpl w:val="BEB0FE1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0A54D93"/>
    <w:multiLevelType w:val="multilevel"/>
    <w:tmpl w:val="789A1D16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11007260"/>
    <w:multiLevelType w:val="multilevel"/>
    <w:tmpl w:val="1E446E8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11010748"/>
    <w:multiLevelType w:val="multilevel"/>
    <w:tmpl w:val="2B14E7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103623A"/>
    <w:multiLevelType w:val="multilevel"/>
    <w:tmpl w:val="3DBA651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>
    <w:nsid w:val="11900233"/>
    <w:multiLevelType w:val="multilevel"/>
    <w:tmpl w:val="0744253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>
    <w:nsid w:val="125F7EFA"/>
    <w:multiLevelType w:val="multilevel"/>
    <w:tmpl w:val="1864FEA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12F3305D"/>
    <w:multiLevelType w:val="multilevel"/>
    <w:tmpl w:val="15246F0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1357370D"/>
    <w:multiLevelType w:val="multilevel"/>
    <w:tmpl w:val="7D34DBD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150522D6"/>
    <w:multiLevelType w:val="multilevel"/>
    <w:tmpl w:val="67A0C60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>
    <w:nsid w:val="154830BA"/>
    <w:multiLevelType w:val="multilevel"/>
    <w:tmpl w:val="064E350C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>
    <w:nsid w:val="16F57B62"/>
    <w:multiLevelType w:val="multilevel"/>
    <w:tmpl w:val="861C7B9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>
    <w:nsid w:val="1837314D"/>
    <w:multiLevelType w:val="multilevel"/>
    <w:tmpl w:val="07D84BB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>
    <w:nsid w:val="1A4A447A"/>
    <w:multiLevelType w:val="multilevel"/>
    <w:tmpl w:val="694E63EC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1C6B58D9"/>
    <w:multiLevelType w:val="multilevel"/>
    <w:tmpl w:val="866A279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>
    <w:nsid w:val="1E107F83"/>
    <w:multiLevelType w:val="multilevel"/>
    <w:tmpl w:val="2BC6CF08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1F9850DC"/>
    <w:multiLevelType w:val="multilevel"/>
    <w:tmpl w:val="9F6452F0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1F9B262C"/>
    <w:multiLevelType w:val="multilevel"/>
    <w:tmpl w:val="4586804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>
    <w:nsid w:val="1FFD5ED8"/>
    <w:multiLevelType w:val="multilevel"/>
    <w:tmpl w:val="8918BF44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>
    <w:nsid w:val="21C943CB"/>
    <w:multiLevelType w:val="multilevel"/>
    <w:tmpl w:val="F2B260F0"/>
    <w:lvl w:ilvl="0">
      <w:start w:val="1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>
    <w:nsid w:val="234A7C7A"/>
    <w:multiLevelType w:val="multilevel"/>
    <w:tmpl w:val="3D8210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>
    <w:nsid w:val="2377583C"/>
    <w:multiLevelType w:val="multilevel"/>
    <w:tmpl w:val="8DEE8368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24132D93"/>
    <w:multiLevelType w:val="multilevel"/>
    <w:tmpl w:val="43CAF4C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>
    <w:nsid w:val="26C764F2"/>
    <w:multiLevelType w:val="multilevel"/>
    <w:tmpl w:val="C5D61A74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299B5363"/>
    <w:multiLevelType w:val="multilevel"/>
    <w:tmpl w:val="7E40BB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>
    <w:nsid w:val="29DB68B2"/>
    <w:multiLevelType w:val="multilevel"/>
    <w:tmpl w:val="69925DB8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>
    <w:nsid w:val="2E5F3FB8"/>
    <w:multiLevelType w:val="multilevel"/>
    <w:tmpl w:val="54FEF25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>
    <w:nsid w:val="2F7260E7"/>
    <w:multiLevelType w:val="multilevel"/>
    <w:tmpl w:val="B3C8AFD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>
    <w:nsid w:val="2F9649A9"/>
    <w:multiLevelType w:val="multilevel"/>
    <w:tmpl w:val="40DEFBF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>
    <w:nsid w:val="2F9F1C5F"/>
    <w:multiLevelType w:val="multilevel"/>
    <w:tmpl w:val="46C2046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9">
    <w:nsid w:val="307D7531"/>
    <w:multiLevelType w:val="multilevel"/>
    <w:tmpl w:val="3CF031F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>
    <w:nsid w:val="31E72CD2"/>
    <w:multiLevelType w:val="multilevel"/>
    <w:tmpl w:val="5CA6A66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>
    <w:nsid w:val="32385341"/>
    <w:multiLevelType w:val="multilevel"/>
    <w:tmpl w:val="71DC832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2">
    <w:nsid w:val="32C56D20"/>
    <w:multiLevelType w:val="multilevel"/>
    <w:tmpl w:val="4530D6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3">
    <w:nsid w:val="32EA792E"/>
    <w:multiLevelType w:val="multilevel"/>
    <w:tmpl w:val="79CC2BF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4">
    <w:nsid w:val="35750578"/>
    <w:multiLevelType w:val="multilevel"/>
    <w:tmpl w:val="EDC88FE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5">
    <w:nsid w:val="360A63B1"/>
    <w:multiLevelType w:val="multilevel"/>
    <w:tmpl w:val="ADAADCBA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6">
    <w:nsid w:val="39330D76"/>
    <w:multiLevelType w:val="multilevel"/>
    <w:tmpl w:val="11E0415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7">
    <w:nsid w:val="395F4244"/>
    <w:multiLevelType w:val="multilevel"/>
    <w:tmpl w:val="D7CADC8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8">
    <w:nsid w:val="39663B53"/>
    <w:multiLevelType w:val="multilevel"/>
    <w:tmpl w:val="3DD449E0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9">
    <w:nsid w:val="39AE08A9"/>
    <w:multiLevelType w:val="multilevel"/>
    <w:tmpl w:val="B5FAB90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0">
    <w:nsid w:val="3A3554DD"/>
    <w:multiLevelType w:val="multilevel"/>
    <w:tmpl w:val="C4C200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A8C45E1"/>
    <w:multiLevelType w:val="multilevel"/>
    <w:tmpl w:val="3A08B0D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2">
    <w:nsid w:val="3AD24BF5"/>
    <w:multiLevelType w:val="multilevel"/>
    <w:tmpl w:val="6BFAD9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3">
    <w:nsid w:val="3B237420"/>
    <w:multiLevelType w:val="multilevel"/>
    <w:tmpl w:val="984AB4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4">
    <w:nsid w:val="3B3D6494"/>
    <w:multiLevelType w:val="multilevel"/>
    <w:tmpl w:val="97AC485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5">
    <w:nsid w:val="3C4E44FC"/>
    <w:multiLevelType w:val="multilevel"/>
    <w:tmpl w:val="50483E4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6">
    <w:nsid w:val="3C6A73FA"/>
    <w:multiLevelType w:val="multilevel"/>
    <w:tmpl w:val="1D28130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7">
    <w:nsid w:val="3F0850C2"/>
    <w:multiLevelType w:val="multilevel"/>
    <w:tmpl w:val="B6EC03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8">
    <w:nsid w:val="40900500"/>
    <w:multiLevelType w:val="multilevel"/>
    <w:tmpl w:val="0522375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9">
    <w:nsid w:val="41E5395A"/>
    <w:multiLevelType w:val="multilevel"/>
    <w:tmpl w:val="04E62C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24630A7"/>
    <w:multiLevelType w:val="multilevel"/>
    <w:tmpl w:val="72E646A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1">
    <w:nsid w:val="424B7327"/>
    <w:multiLevelType w:val="multilevel"/>
    <w:tmpl w:val="D064317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2">
    <w:nsid w:val="42921949"/>
    <w:multiLevelType w:val="multilevel"/>
    <w:tmpl w:val="939C30C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3">
    <w:nsid w:val="450107BB"/>
    <w:multiLevelType w:val="multilevel"/>
    <w:tmpl w:val="83188EAE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4">
    <w:nsid w:val="45406D7E"/>
    <w:multiLevelType w:val="multilevel"/>
    <w:tmpl w:val="9640A0D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5">
    <w:nsid w:val="45E94DA9"/>
    <w:multiLevelType w:val="multilevel"/>
    <w:tmpl w:val="3768E6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6">
    <w:nsid w:val="46305DAE"/>
    <w:multiLevelType w:val="multilevel"/>
    <w:tmpl w:val="5C28D2DC"/>
    <w:lvl w:ilvl="0">
      <w:start w:val="1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7">
    <w:nsid w:val="46573266"/>
    <w:multiLevelType w:val="multilevel"/>
    <w:tmpl w:val="4236604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8">
    <w:nsid w:val="478D35AF"/>
    <w:multiLevelType w:val="multilevel"/>
    <w:tmpl w:val="7C9AAB00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9">
    <w:nsid w:val="4799027E"/>
    <w:multiLevelType w:val="multilevel"/>
    <w:tmpl w:val="7D721B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0">
    <w:nsid w:val="49D11A61"/>
    <w:multiLevelType w:val="multilevel"/>
    <w:tmpl w:val="87F4253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1">
    <w:nsid w:val="4A137067"/>
    <w:multiLevelType w:val="multilevel"/>
    <w:tmpl w:val="F8E63CF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2">
    <w:nsid w:val="4A862C63"/>
    <w:multiLevelType w:val="multilevel"/>
    <w:tmpl w:val="29D0872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3">
    <w:nsid w:val="4B374F29"/>
    <w:multiLevelType w:val="multilevel"/>
    <w:tmpl w:val="50820D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4">
    <w:nsid w:val="4C593BBF"/>
    <w:multiLevelType w:val="multilevel"/>
    <w:tmpl w:val="A446B64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5">
    <w:nsid w:val="4C9D5AEA"/>
    <w:multiLevelType w:val="multilevel"/>
    <w:tmpl w:val="11FE8D1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6">
    <w:nsid w:val="4D976FCC"/>
    <w:multiLevelType w:val="multilevel"/>
    <w:tmpl w:val="73D407D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7">
    <w:nsid w:val="4DF27420"/>
    <w:multiLevelType w:val="multilevel"/>
    <w:tmpl w:val="62D63B90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8">
    <w:nsid w:val="4DF32F84"/>
    <w:multiLevelType w:val="multilevel"/>
    <w:tmpl w:val="47E0D0DC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9">
    <w:nsid w:val="4F472B09"/>
    <w:multiLevelType w:val="multilevel"/>
    <w:tmpl w:val="833E7FBE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0">
    <w:nsid w:val="50307918"/>
    <w:multiLevelType w:val="multilevel"/>
    <w:tmpl w:val="ACC218B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1">
    <w:nsid w:val="51B84ED8"/>
    <w:multiLevelType w:val="multilevel"/>
    <w:tmpl w:val="E9946C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2">
    <w:nsid w:val="51D2369B"/>
    <w:multiLevelType w:val="multilevel"/>
    <w:tmpl w:val="3314122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3">
    <w:nsid w:val="52430F1F"/>
    <w:multiLevelType w:val="multilevel"/>
    <w:tmpl w:val="A2763C26"/>
    <w:lvl w:ilvl="0">
      <w:start w:val="1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4">
    <w:nsid w:val="52DB65A4"/>
    <w:multiLevelType w:val="multilevel"/>
    <w:tmpl w:val="30AC98E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5">
    <w:nsid w:val="55235B48"/>
    <w:multiLevelType w:val="multilevel"/>
    <w:tmpl w:val="4EC684C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6">
    <w:nsid w:val="554164FE"/>
    <w:multiLevelType w:val="multilevel"/>
    <w:tmpl w:val="44F850D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7">
    <w:nsid w:val="563A2787"/>
    <w:multiLevelType w:val="multilevel"/>
    <w:tmpl w:val="5056713A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8">
    <w:nsid w:val="5672187C"/>
    <w:multiLevelType w:val="multilevel"/>
    <w:tmpl w:val="E5C8D09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9">
    <w:nsid w:val="567A4615"/>
    <w:multiLevelType w:val="multilevel"/>
    <w:tmpl w:val="B296C74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0">
    <w:nsid w:val="568B5082"/>
    <w:multiLevelType w:val="multilevel"/>
    <w:tmpl w:val="C53E672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1">
    <w:nsid w:val="574B1325"/>
    <w:multiLevelType w:val="multilevel"/>
    <w:tmpl w:val="71F41FD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2">
    <w:nsid w:val="599A4308"/>
    <w:multiLevelType w:val="multilevel"/>
    <w:tmpl w:val="ACA0EFC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59AA1301"/>
    <w:multiLevelType w:val="multilevel"/>
    <w:tmpl w:val="8F8E9F1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4">
    <w:nsid w:val="5A2E6ABD"/>
    <w:multiLevelType w:val="multilevel"/>
    <w:tmpl w:val="582018C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5">
    <w:nsid w:val="5C7130D2"/>
    <w:multiLevelType w:val="multilevel"/>
    <w:tmpl w:val="5D749F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6">
    <w:nsid w:val="5E680CC2"/>
    <w:multiLevelType w:val="multilevel"/>
    <w:tmpl w:val="4E72D44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7">
    <w:nsid w:val="5ECB4FC1"/>
    <w:multiLevelType w:val="multilevel"/>
    <w:tmpl w:val="BFAA7EB4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8">
    <w:nsid w:val="5FD41720"/>
    <w:multiLevelType w:val="multilevel"/>
    <w:tmpl w:val="B6183076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9">
    <w:nsid w:val="61635DB6"/>
    <w:multiLevelType w:val="multilevel"/>
    <w:tmpl w:val="C1F8EFC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0">
    <w:nsid w:val="61C473E9"/>
    <w:multiLevelType w:val="multilevel"/>
    <w:tmpl w:val="1B1C58FC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1">
    <w:nsid w:val="628B44E9"/>
    <w:multiLevelType w:val="multilevel"/>
    <w:tmpl w:val="DE088314"/>
    <w:lvl w:ilvl="0">
      <w:start w:val="1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2">
    <w:nsid w:val="63A21213"/>
    <w:multiLevelType w:val="multilevel"/>
    <w:tmpl w:val="08E21B2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3">
    <w:nsid w:val="641E2D4B"/>
    <w:multiLevelType w:val="multilevel"/>
    <w:tmpl w:val="9EAA8A9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4">
    <w:nsid w:val="646C431A"/>
    <w:multiLevelType w:val="multilevel"/>
    <w:tmpl w:val="FFA28CB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5">
    <w:nsid w:val="68345292"/>
    <w:multiLevelType w:val="multilevel"/>
    <w:tmpl w:val="CF1E5728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6">
    <w:nsid w:val="6ACA0548"/>
    <w:multiLevelType w:val="multilevel"/>
    <w:tmpl w:val="8E12B85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7">
    <w:nsid w:val="6B764F3E"/>
    <w:multiLevelType w:val="multilevel"/>
    <w:tmpl w:val="6592108C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8">
    <w:nsid w:val="6BB67778"/>
    <w:multiLevelType w:val="multilevel"/>
    <w:tmpl w:val="2A4E77D4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9">
    <w:nsid w:val="6BF84AD9"/>
    <w:multiLevelType w:val="multilevel"/>
    <w:tmpl w:val="4DF8820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0">
    <w:nsid w:val="6D047DD3"/>
    <w:multiLevelType w:val="multilevel"/>
    <w:tmpl w:val="A21C8C5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1">
    <w:nsid w:val="6D1918D7"/>
    <w:multiLevelType w:val="multilevel"/>
    <w:tmpl w:val="4F84EDEC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2">
    <w:nsid w:val="6DF80D07"/>
    <w:multiLevelType w:val="multilevel"/>
    <w:tmpl w:val="053653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3">
    <w:nsid w:val="6E2023EF"/>
    <w:multiLevelType w:val="multilevel"/>
    <w:tmpl w:val="7E68CA0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4">
    <w:nsid w:val="6F30488C"/>
    <w:multiLevelType w:val="multilevel"/>
    <w:tmpl w:val="CADE48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5">
    <w:nsid w:val="6F4A312C"/>
    <w:multiLevelType w:val="multilevel"/>
    <w:tmpl w:val="61AEB7D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6">
    <w:nsid w:val="6F641EC9"/>
    <w:multiLevelType w:val="multilevel"/>
    <w:tmpl w:val="825ED6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7">
    <w:nsid w:val="702511AD"/>
    <w:multiLevelType w:val="multilevel"/>
    <w:tmpl w:val="BB0E9C8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8">
    <w:nsid w:val="71F6484A"/>
    <w:multiLevelType w:val="multilevel"/>
    <w:tmpl w:val="FFC4BC0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9">
    <w:nsid w:val="74FA7BF4"/>
    <w:multiLevelType w:val="multilevel"/>
    <w:tmpl w:val="26D4EDD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0">
    <w:nsid w:val="759936BD"/>
    <w:multiLevelType w:val="multilevel"/>
    <w:tmpl w:val="514090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1">
    <w:nsid w:val="75E35929"/>
    <w:multiLevelType w:val="multilevel"/>
    <w:tmpl w:val="6446425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2">
    <w:nsid w:val="78FC2F72"/>
    <w:multiLevelType w:val="multilevel"/>
    <w:tmpl w:val="E52458D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3">
    <w:nsid w:val="791B5A6E"/>
    <w:multiLevelType w:val="multilevel"/>
    <w:tmpl w:val="F09C261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4">
    <w:nsid w:val="79602B92"/>
    <w:multiLevelType w:val="multilevel"/>
    <w:tmpl w:val="7B18C33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5">
    <w:nsid w:val="79685151"/>
    <w:multiLevelType w:val="multilevel"/>
    <w:tmpl w:val="95F41AD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CD55DB9"/>
    <w:multiLevelType w:val="multilevel"/>
    <w:tmpl w:val="94D4171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7">
    <w:nsid w:val="7CDF4B8F"/>
    <w:multiLevelType w:val="multilevel"/>
    <w:tmpl w:val="02F0EF2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8">
    <w:nsid w:val="7E4206C7"/>
    <w:multiLevelType w:val="multilevel"/>
    <w:tmpl w:val="64267668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9">
    <w:nsid w:val="7EA42B17"/>
    <w:multiLevelType w:val="multilevel"/>
    <w:tmpl w:val="B9348BC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16"/>
  </w:num>
  <w:num w:numId="2">
    <w:abstractNumId w:val="12"/>
  </w:num>
  <w:num w:numId="3">
    <w:abstractNumId w:val="37"/>
  </w:num>
  <w:num w:numId="4">
    <w:abstractNumId w:val="58"/>
  </w:num>
  <w:num w:numId="5">
    <w:abstractNumId w:val="9"/>
  </w:num>
  <w:num w:numId="6">
    <w:abstractNumId w:val="36"/>
  </w:num>
  <w:num w:numId="7">
    <w:abstractNumId w:val="18"/>
  </w:num>
  <w:num w:numId="8">
    <w:abstractNumId w:val="39"/>
  </w:num>
  <w:num w:numId="9">
    <w:abstractNumId w:val="61"/>
  </w:num>
  <w:num w:numId="10">
    <w:abstractNumId w:val="90"/>
  </w:num>
  <w:num w:numId="11">
    <w:abstractNumId w:val="41"/>
  </w:num>
  <w:num w:numId="12">
    <w:abstractNumId w:val="49"/>
  </w:num>
  <w:num w:numId="13">
    <w:abstractNumId w:val="26"/>
  </w:num>
  <w:num w:numId="14">
    <w:abstractNumId w:val="47"/>
  </w:num>
  <w:num w:numId="15">
    <w:abstractNumId w:val="70"/>
  </w:num>
  <w:num w:numId="16">
    <w:abstractNumId w:val="43"/>
  </w:num>
  <w:num w:numId="17">
    <w:abstractNumId w:val="124"/>
  </w:num>
  <w:num w:numId="18">
    <w:abstractNumId w:val="121"/>
  </w:num>
  <w:num w:numId="19">
    <w:abstractNumId w:val="118"/>
  </w:num>
  <w:num w:numId="20">
    <w:abstractNumId w:val="38"/>
  </w:num>
  <w:num w:numId="21">
    <w:abstractNumId w:val="69"/>
  </w:num>
  <w:num w:numId="22">
    <w:abstractNumId w:val="94"/>
  </w:num>
  <w:num w:numId="23">
    <w:abstractNumId w:val="42"/>
  </w:num>
  <w:num w:numId="24">
    <w:abstractNumId w:val="35"/>
  </w:num>
  <w:num w:numId="25">
    <w:abstractNumId w:val="80"/>
  </w:num>
  <w:num w:numId="26">
    <w:abstractNumId w:val="117"/>
  </w:num>
  <w:num w:numId="27">
    <w:abstractNumId w:val="31"/>
  </w:num>
  <w:num w:numId="28">
    <w:abstractNumId w:val="15"/>
  </w:num>
  <w:num w:numId="29">
    <w:abstractNumId w:val="96"/>
  </w:num>
  <w:num w:numId="30">
    <w:abstractNumId w:val="77"/>
  </w:num>
  <w:num w:numId="31">
    <w:abstractNumId w:val="100"/>
  </w:num>
  <w:num w:numId="32">
    <w:abstractNumId w:val="105"/>
  </w:num>
  <w:num w:numId="33">
    <w:abstractNumId w:val="48"/>
  </w:num>
  <w:num w:numId="34">
    <w:abstractNumId w:val="45"/>
  </w:num>
  <w:num w:numId="35">
    <w:abstractNumId w:val="98"/>
  </w:num>
  <w:num w:numId="36">
    <w:abstractNumId w:val="66"/>
  </w:num>
  <w:num w:numId="37">
    <w:abstractNumId w:val="101"/>
  </w:num>
  <w:num w:numId="38">
    <w:abstractNumId w:val="68"/>
  </w:num>
  <w:num w:numId="39">
    <w:abstractNumId w:val="28"/>
  </w:num>
  <w:num w:numId="40">
    <w:abstractNumId w:val="57"/>
  </w:num>
  <w:num w:numId="41">
    <w:abstractNumId w:val="119"/>
  </w:num>
  <w:num w:numId="42">
    <w:abstractNumId w:val="75"/>
  </w:num>
  <w:num w:numId="43">
    <w:abstractNumId w:val="0"/>
  </w:num>
  <w:num w:numId="44">
    <w:abstractNumId w:val="24"/>
  </w:num>
  <w:num w:numId="45">
    <w:abstractNumId w:val="1"/>
  </w:num>
  <w:num w:numId="46">
    <w:abstractNumId w:val="71"/>
  </w:num>
  <w:num w:numId="47">
    <w:abstractNumId w:val="64"/>
  </w:num>
  <w:num w:numId="48">
    <w:abstractNumId w:val="93"/>
  </w:num>
  <w:num w:numId="49">
    <w:abstractNumId w:val="46"/>
  </w:num>
  <w:num w:numId="50">
    <w:abstractNumId w:val="53"/>
  </w:num>
  <w:num w:numId="51">
    <w:abstractNumId w:val="114"/>
  </w:num>
  <w:num w:numId="52">
    <w:abstractNumId w:val="104"/>
  </w:num>
  <w:num w:numId="53">
    <w:abstractNumId w:val="17"/>
  </w:num>
  <w:num w:numId="54">
    <w:abstractNumId w:val="106"/>
  </w:num>
  <w:num w:numId="55">
    <w:abstractNumId w:val="79"/>
  </w:num>
  <w:num w:numId="56">
    <w:abstractNumId w:val="97"/>
  </w:num>
  <w:num w:numId="57">
    <w:abstractNumId w:val="13"/>
  </w:num>
  <w:num w:numId="58">
    <w:abstractNumId w:val="110"/>
  </w:num>
  <w:num w:numId="59">
    <w:abstractNumId w:val="56"/>
  </w:num>
  <w:num w:numId="60">
    <w:abstractNumId w:val="89"/>
  </w:num>
  <w:num w:numId="61">
    <w:abstractNumId w:val="20"/>
  </w:num>
  <w:num w:numId="62">
    <w:abstractNumId w:val="103"/>
  </w:num>
  <w:num w:numId="63">
    <w:abstractNumId w:val="63"/>
  </w:num>
  <w:num w:numId="64">
    <w:abstractNumId w:val="67"/>
  </w:num>
  <w:num w:numId="65">
    <w:abstractNumId w:val="32"/>
  </w:num>
  <w:num w:numId="66">
    <w:abstractNumId w:val="74"/>
  </w:num>
  <w:num w:numId="67">
    <w:abstractNumId w:val="123"/>
  </w:num>
  <w:num w:numId="68">
    <w:abstractNumId w:val="6"/>
  </w:num>
  <w:num w:numId="69">
    <w:abstractNumId w:val="33"/>
  </w:num>
  <w:num w:numId="70">
    <w:abstractNumId w:val="60"/>
  </w:num>
  <w:num w:numId="71">
    <w:abstractNumId w:val="8"/>
  </w:num>
  <w:num w:numId="72">
    <w:abstractNumId w:val="52"/>
  </w:num>
  <w:num w:numId="73">
    <w:abstractNumId w:val="84"/>
  </w:num>
  <w:num w:numId="74">
    <w:abstractNumId w:val="21"/>
  </w:num>
  <w:num w:numId="75">
    <w:abstractNumId w:val="27"/>
  </w:num>
  <w:num w:numId="76">
    <w:abstractNumId w:val="50"/>
  </w:num>
  <w:num w:numId="77">
    <w:abstractNumId w:val="59"/>
  </w:num>
  <w:num w:numId="78">
    <w:abstractNumId w:val="4"/>
  </w:num>
  <w:num w:numId="79">
    <w:abstractNumId w:val="92"/>
  </w:num>
  <w:num w:numId="80">
    <w:abstractNumId w:val="125"/>
  </w:num>
  <w:num w:numId="81">
    <w:abstractNumId w:val="51"/>
  </w:num>
  <w:num w:numId="82">
    <w:abstractNumId w:val="99"/>
  </w:num>
  <w:num w:numId="83">
    <w:abstractNumId w:val="129"/>
  </w:num>
  <w:num w:numId="84">
    <w:abstractNumId w:val="126"/>
  </w:num>
  <w:num w:numId="85">
    <w:abstractNumId w:val="34"/>
  </w:num>
  <w:num w:numId="86">
    <w:abstractNumId w:val="30"/>
  </w:num>
  <w:num w:numId="87">
    <w:abstractNumId w:val="87"/>
  </w:num>
  <w:num w:numId="88">
    <w:abstractNumId w:val="65"/>
  </w:num>
  <w:num w:numId="89">
    <w:abstractNumId w:val="128"/>
  </w:num>
  <w:num w:numId="90">
    <w:abstractNumId w:val="22"/>
  </w:num>
  <w:num w:numId="91">
    <w:abstractNumId w:val="19"/>
  </w:num>
  <w:num w:numId="92">
    <w:abstractNumId w:val="107"/>
  </w:num>
  <w:num w:numId="93">
    <w:abstractNumId w:val="2"/>
  </w:num>
  <w:num w:numId="94">
    <w:abstractNumId w:val="73"/>
  </w:num>
  <w:num w:numId="95">
    <w:abstractNumId w:val="109"/>
  </w:num>
  <w:num w:numId="96">
    <w:abstractNumId w:val="44"/>
  </w:num>
  <w:num w:numId="97">
    <w:abstractNumId w:val="88"/>
  </w:num>
  <w:num w:numId="98">
    <w:abstractNumId w:val="120"/>
  </w:num>
  <w:num w:numId="99">
    <w:abstractNumId w:val="29"/>
  </w:num>
  <w:num w:numId="100">
    <w:abstractNumId w:val="85"/>
  </w:num>
  <w:num w:numId="101">
    <w:abstractNumId w:val="112"/>
  </w:num>
  <w:num w:numId="102">
    <w:abstractNumId w:val="127"/>
  </w:num>
  <w:num w:numId="103">
    <w:abstractNumId w:val="5"/>
  </w:num>
  <w:num w:numId="104">
    <w:abstractNumId w:val="55"/>
  </w:num>
  <w:num w:numId="105">
    <w:abstractNumId w:val="102"/>
  </w:num>
  <w:num w:numId="106">
    <w:abstractNumId w:val="95"/>
  </w:num>
  <w:num w:numId="107">
    <w:abstractNumId w:val="14"/>
  </w:num>
  <w:num w:numId="108">
    <w:abstractNumId w:val="82"/>
  </w:num>
  <w:num w:numId="109">
    <w:abstractNumId w:val="40"/>
  </w:num>
  <w:num w:numId="110">
    <w:abstractNumId w:val="76"/>
  </w:num>
  <w:num w:numId="111">
    <w:abstractNumId w:val="113"/>
  </w:num>
  <w:num w:numId="112">
    <w:abstractNumId w:val="16"/>
  </w:num>
  <w:num w:numId="113">
    <w:abstractNumId w:val="115"/>
  </w:num>
  <w:num w:numId="114">
    <w:abstractNumId w:val="72"/>
  </w:num>
  <w:num w:numId="115">
    <w:abstractNumId w:val="86"/>
  </w:num>
  <w:num w:numId="116">
    <w:abstractNumId w:val="122"/>
  </w:num>
  <w:num w:numId="117">
    <w:abstractNumId w:val="91"/>
  </w:num>
  <w:num w:numId="118">
    <w:abstractNumId w:val="7"/>
  </w:num>
  <w:num w:numId="119">
    <w:abstractNumId w:val="11"/>
  </w:num>
  <w:num w:numId="120">
    <w:abstractNumId w:val="25"/>
  </w:num>
  <w:num w:numId="121">
    <w:abstractNumId w:val="10"/>
  </w:num>
  <w:num w:numId="122">
    <w:abstractNumId w:val="108"/>
  </w:num>
  <w:num w:numId="123">
    <w:abstractNumId w:val="111"/>
  </w:num>
  <w:num w:numId="124">
    <w:abstractNumId w:val="78"/>
  </w:num>
  <w:num w:numId="125">
    <w:abstractNumId w:val="83"/>
  </w:num>
  <w:num w:numId="126">
    <w:abstractNumId w:val="3"/>
  </w:num>
  <w:num w:numId="127">
    <w:abstractNumId w:val="62"/>
  </w:num>
  <w:num w:numId="128">
    <w:abstractNumId w:val="81"/>
  </w:num>
  <w:num w:numId="129">
    <w:abstractNumId w:val="54"/>
  </w:num>
  <w:num w:numId="130">
    <w:abstractNumId w:val="23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7B2"/>
    <w:rsid w:val="002427B2"/>
    <w:rsid w:val="00756763"/>
    <w:rsid w:val="00F87D24"/>
    <w:rsid w:val="00FE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0C80F0-27AD-4471-A343-B5A00304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4963</Words>
  <Characters>27300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Ayuntamiento</cp:lastModifiedBy>
  <cp:revision>3</cp:revision>
  <dcterms:created xsi:type="dcterms:W3CDTF">2017-09-15T15:14:00Z</dcterms:created>
  <dcterms:modified xsi:type="dcterms:W3CDTF">2017-11-09T18:54:00Z</dcterms:modified>
</cp:coreProperties>
</file>